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395F1B">
        <w:rPr>
          <w:b/>
        </w:rPr>
        <w:t>1/28/13</w:t>
      </w:r>
      <w:r w:rsidR="008E61D1">
        <w:rPr>
          <w:b/>
        </w:rPr>
        <w:t>, 9:00 a.m., #AA-216</w:t>
      </w:r>
    </w:p>
    <w:p w:rsidR="009A0123" w:rsidRDefault="009A0123" w:rsidP="00EC55C9">
      <w:pPr>
        <w:jc w:val="center"/>
        <w:rPr>
          <w:b/>
        </w:rPr>
      </w:pPr>
    </w:p>
    <w:p w:rsidR="00AE2267" w:rsidRDefault="00AE2267" w:rsidP="00AE2267">
      <w:pPr>
        <w:ind w:left="1440" w:hanging="1080"/>
        <w:rPr>
          <w:b/>
        </w:rPr>
      </w:pPr>
      <w:r>
        <w:rPr>
          <w:b/>
        </w:rPr>
        <w:t>PRESENT:</w:t>
      </w:r>
      <w:r>
        <w:rPr>
          <w:b/>
        </w:rPr>
        <w:tab/>
      </w:r>
      <w:r w:rsidR="009A0123">
        <w:rPr>
          <w:b/>
        </w:rPr>
        <w:t xml:space="preserve">Donna Floyd (Chair), </w:t>
      </w:r>
      <w:r>
        <w:rPr>
          <w:b/>
        </w:rPr>
        <w:t>James Eyestone</w:t>
      </w:r>
      <w:r w:rsidR="00395F1B">
        <w:rPr>
          <w:b/>
        </w:rPr>
        <w:t xml:space="preserve">, </w:t>
      </w:r>
      <w:r>
        <w:rPr>
          <w:b/>
        </w:rPr>
        <w:t>Lilly Harper</w:t>
      </w:r>
      <w:r w:rsidR="009A0123">
        <w:rPr>
          <w:b/>
        </w:rPr>
        <w:t xml:space="preserve">, </w:t>
      </w:r>
      <w:r>
        <w:rPr>
          <w:b/>
        </w:rPr>
        <w:t>Bruce King</w:t>
      </w:r>
      <w:r w:rsidR="009A0123">
        <w:rPr>
          <w:b/>
        </w:rPr>
        <w:t xml:space="preserve">, </w:t>
      </w:r>
      <w:r w:rsidR="00C7111E">
        <w:rPr>
          <w:b/>
        </w:rPr>
        <w:t xml:space="preserve">Susan Lee, </w:t>
      </w:r>
      <w:r w:rsidR="00825607">
        <w:rPr>
          <w:b/>
        </w:rPr>
        <w:t>Jose Oliveira,</w:t>
      </w:r>
      <w:r>
        <w:rPr>
          <w:b/>
        </w:rPr>
        <w:t xml:space="preserve"> </w:t>
      </w:r>
      <w:r w:rsidR="003C2548">
        <w:rPr>
          <w:b/>
        </w:rPr>
        <w:t xml:space="preserve">Wayne Organ, </w:t>
      </w:r>
      <w:r w:rsidR="00395F1B">
        <w:rPr>
          <w:b/>
        </w:rPr>
        <w:t>Darlene Poe</w:t>
      </w:r>
    </w:p>
    <w:p w:rsidR="00825607" w:rsidRDefault="00825607" w:rsidP="00AE2267">
      <w:pPr>
        <w:ind w:left="1440" w:hanging="1080"/>
        <w:rPr>
          <w:b/>
        </w:rPr>
      </w:pPr>
    </w:p>
    <w:p w:rsidR="00825607" w:rsidRDefault="00825607" w:rsidP="00AE2267">
      <w:pPr>
        <w:ind w:left="1440" w:hanging="1080"/>
        <w:rPr>
          <w:b/>
        </w:rPr>
      </w:pPr>
      <w:r>
        <w:rPr>
          <w:b/>
        </w:rPr>
        <w:t>ABSENT:</w:t>
      </w:r>
      <w:r>
        <w:rPr>
          <w:b/>
        </w:rPr>
        <w:tab/>
      </w:r>
      <w:r w:rsidR="00395F1B">
        <w:rPr>
          <w:b/>
        </w:rPr>
        <w:t>Vicki Ferguson</w:t>
      </w:r>
    </w:p>
    <w:p w:rsidR="004A6ED8" w:rsidRPr="00B9769C" w:rsidRDefault="00AE2267" w:rsidP="00050321">
      <w:pPr>
        <w:ind w:left="0"/>
        <w:rPr>
          <w:i/>
        </w:rPr>
      </w:pPr>
      <w:r>
        <w:rPr>
          <w:b/>
        </w:rPr>
        <w:t xml:space="preserve"> </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375"/>
        <w:gridCol w:w="2520"/>
      </w:tblGrid>
      <w:tr w:rsidR="004A6ED8" w:rsidRPr="00FA0C75" w:rsidTr="007038C2">
        <w:tc>
          <w:tcPr>
            <w:tcW w:w="1753" w:type="dxa"/>
          </w:tcPr>
          <w:p w:rsidR="004A6ED8" w:rsidRPr="00FA0C75" w:rsidRDefault="004A6ED8" w:rsidP="00CE0534">
            <w:pPr>
              <w:ind w:left="0"/>
              <w:jc w:val="center"/>
              <w:rPr>
                <w:b/>
              </w:rPr>
            </w:pPr>
            <w:r w:rsidRPr="00FA0C75">
              <w:rPr>
                <w:b/>
              </w:rPr>
              <w:t>Topic</w:t>
            </w:r>
          </w:p>
        </w:tc>
        <w:tc>
          <w:tcPr>
            <w:tcW w:w="5375" w:type="dxa"/>
          </w:tcPr>
          <w:p w:rsidR="004A6ED8" w:rsidRPr="00FA0C75" w:rsidRDefault="004A6ED8" w:rsidP="00CE0534">
            <w:pPr>
              <w:ind w:left="0"/>
              <w:jc w:val="center"/>
              <w:rPr>
                <w:b/>
              </w:rPr>
            </w:pPr>
            <w:r w:rsidRPr="00FA0C75">
              <w:rPr>
                <w:b/>
              </w:rPr>
              <w:t>Discussion</w:t>
            </w:r>
          </w:p>
        </w:tc>
        <w:tc>
          <w:tcPr>
            <w:tcW w:w="2520" w:type="dxa"/>
          </w:tcPr>
          <w:p w:rsidR="004A6ED8" w:rsidRPr="00FA0C75" w:rsidRDefault="004A6ED8" w:rsidP="00CE0534">
            <w:pPr>
              <w:ind w:left="0"/>
              <w:jc w:val="center"/>
              <w:rPr>
                <w:b/>
              </w:rPr>
            </w:pPr>
            <w:r w:rsidRPr="00FA0C75">
              <w:rPr>
                <w:b/>
              </w:rPr>
              <w:t>Follow-Up</w:t>
            </w:r>
          </w:p>
        </w:tc>
      </w:tr>
      <w:tr w:rsidR="004A6ED8" w:rsidRPr="00FA0C75" w:rsidTr="007038C2">
        <w:trPr>
          <w:cantSplit/>
          <w:trHeight w:val="620"/>
        </w:trPr>
        <w:tc>
          <w:tcPr>
            <w:tcW w:w="1753" w:type="dxa"/>
          </w:tcPr>
          <w:p w:rsidR="00FC2D39" w:rsidRPr="004A6ED8" w:rsidRDefault="00417B5A" w:rsidP="00AD296B">
            <w:pPr>
              <w:ind w:left="0"/>
              <w:rPr>
                <w:sz w:val="20"/>
              </w:rPr>
            </w:pPr>
            <w:r>
              <w:rPr>
                <w:sz w:val="20"/>
              </w:rPr>
              <w:t>Update on Vendors Parking Behind the Bookstore</w:t>
            </w:r>
            <w:r w:rsidR="009A0123">
              <w:rPr>
                <w:sz w:val="20"/>
              </w:rPr>
              <w:t xml:space="preserve"> </w:t>
            </w:r>
          </w:p>
        </w:tc>
        <w:tc>
          <w:tcPr>
            <w:tcW w:w="5375" w:type="dxa"/>
          </w:tcPr>
          <w:p w:rsidR="00FD0133" w:rsidRPr="00417B5A" w:rsidRDefault="00417B5A" w:rsidP="00417B5A">
            <w:pPr>
              <w:pStyle w:val="ListParagraph"/>
              <w:numPr>
                <w:ilvl w:val="0"/>
                <w:numId w:val="9"/>
              </w:numPr>
              <w:ind w:left="407"/>
              <w:rPr>
                <w:sz w:val="20"/>
                <w:szCs w:val="20"/>
              </w:rPr>
            </w:pPr>
            <w:r>
              <w:rPr>
                <w:sz w:val="20"/>
                <w:szCs w:val="20"/>
              </w:rPr>
              <w:t>Bruce reported that the bushes have been cleared out so the “Vendor Parking Only” sign is visible.  Bruce also spoke to the Subway vendor who agreed not to park there all day</w:t>
            </w:r>
            <w:r w:rsidR="00F607ED">
              <w:rPr>
                <w:sz w:val="20"/>
                <w:szCs w:val="20"/>
              </w:rPr>
              <w:t>.</w:t>
            </w:r>
          </w:p>
        </w:tc>
        <w:tc>
          <w:tcPr>
            <w:tcW w:w="2520" w:type="dxa"/>
          </w:tcPr>
          <w:p w:rsidR="00030A07" w:rsidRPr="008C3391" w:rsidRDefault="00030A07" w:rsidP="00417B5A">
            <w:pPr>
              <w:tabs>
                <w:tab w:val="left" w:pos="0"/>
              </w:tabs>
              <w:ind w:left="0"/>
              <w:rPr>
                <w:sz w:val="20"/>
                <w:szCs w:val="20"/>
              </w:rPr>
            </w:pPr>
          </w:p>
        </w:tc>
      </w:tr>
      <w:tr w:rsidR="004A6ED8" w:rsidRPr="00FA0C75" w:rsidTr="00A3686F">
        <w:trPr>
          <w:cantSplit/>
          <w:trHeight w:val="1070"/>
        </w:trPr>
        <w:tc>
          <w:tcPr>
            <w:tcW w:w="1753" w:type="dxa"/>
          </w:tcPr>
          <w:p w:rsidR="00D533FA" w:rsidRPr="004A6ED8" w:rsidRDefault="00417B5A" w:rsidP="0047592C">
            <w:pPr>
              <w:ind w:left="0"/>
              <w:rPr>
                <w:sz w:val="20"/>
              </w:rPr>
            </w:pPr>
            <w:r>
              <w:rPr>
                <w:sz w:val="20"/>
              </w:rPr>
              <w:t>Update on Bicycle Lockers Policy</w:t>
            </w:r>
          </w:p>
        </w:tc>
        <w:tc>
          <w:tcPr>
            <w:tcW w:w="5375" w:type="dxa"/>
          </w:tcPr>
          <w:p w:rsidR="00454F94" w:rsidRDefault="00417B5A" w:rsidP="006B28CA">
            <w:pPr>
              <w:pStyle w:val="ListParagraph"/>
              <w:numPr>
                <w:ilvl w:val="0"/>
                <w:numId w:val="9"/>
              </w:numPr>
              <w:ind w:left="407"/>
              <w:rPr>
                <w:sz w:val="20"/>
                <w:szCs w:val="20"/>
              </w:rPr>
            </w:pPr>
            <w:r>
              <w:rPr>
                <w:sz w:val="20"/>
                <w:szCs w:val="20"/>
              </w:rPr>
              <w:t xml:space="preserve">Jose will make the changes suggested at the </w:t>
            </w:r>
            <w:r w:rsidR="00BC41FD">
              <w:rPr>
                <w:sz w:val="20"/>
                <w:szCs w:val="20"/>
              </w:rPr>
              <w:t>12/10/12 meeting and send to everyone electronically.  The next President’s Cabinet meeting will be February 22, 2013.</w:t>
            </w:r>
            <w:r w:rsidR="00D25B0F">
              <w:rPr>
                <w:sz w:val="20"/>
                <w:szCs w:val="20"/>
              </w:rPr>
              <w:t xml:space="preserve"> </w:t>
            </w:r>
          </w:p>
          <w:p w:rsidR="00A3686F" w:rsidRPr="00CE53CC" w:rsidRDefault="00A3686F" w:rsidP="00D25B0F">
            <w:pPr>
              <w:pStyle w:val="ListParagraph"/>
              <w:ind w:left="407"/>
              <w:rPr>
                <w:sz w:val="20"/>
                <w:szCs w:val="20"/>
              </w:rPr>
            </w:pPr>
          </w:p>
        </w:tc>
        <w:tc>
          <w:tcPr>
            <w:tcW w:w="2520" w:type="dxa"/>
          </w:tcPr>
          <w:p w:rsidR="001A6F68" w:rsidRPr="00D25B0F" w:rsidRDefault="001A6F68" w:rsidP="00B506E2">
            <w:pPr>
              <w:ind w:left="342"/>
              <w:rPr>
                <w:sz w:val="20"/>
                <w:szCs w:val="20"/>
              </w:rPr>
            </w:pPr>
          </w:p>
        </w:tc>
      </w:tr>
      <w:tr w:rsidR="004A6ED8" w:rsidRPr="00FA0C75" w:rsidTr="007038C2">
        <w:trPr>
          <w:cantSplit/>
          <w:trHeight w:val="620"/>
        </w:trPr>
        <w:tc>
          <w:tcPr>
            <w:tcW w:w="1753" w:type="dxa"/>
          </w:tcPr>
          <w:p w:rsidR="002B593E" w:rsidRPr="004A6ED8" w:rsidRDefault="00B506E2" w:rsidP="00AF14A3">
            <w:pPr>
              <w:ind w:left="0"/>
              <w:rPr>
                <w:sz w:val="20"/>
              </w:rPr>
            </w:pPr>
            <w:r>
              <w:rPr>
                <w:sz w:val="20"/>
              </w:rPr>
              <w:t>Update on Issuing Guest Parking Permits</w:t>
            </w:r>
          </w:p>
        </w:tc>
        <w:tc>
          <w:tcPr>
            <w:tcW w:w="5375" w:type="dxa"/>
          </w:tcPr>
          <w:p w:rsidR="0075531C" w:rsidRPr="009474A6" w:rsidRDefault="00B506E2" w:rsidP="0075531C">
            <w:pPr>
              <w:pStyle w:val="ListParagraph"/>
              <w:numPr>
                <w:ilvl w:val="0"/>
                <w:numId w:val="9"/>
              </w:numPr>
              <w:ind w:left="407"/>
              <w:rPr>
                <w:sz w:val="20"/>
                <w:szCs w:val="20"/>
                <w:u w:val="single"/>
              </w:rPr>
            </w:pPr>
            <w:r>
              <w:rPr>
                <w:sz w:val="20"/>
                <w:szCs w:val="20"/>
              </w:rPr>
              <w:t xml:space="preserve">Jose is meeting with Chief Gibson on February 7, 2013.  </w:t>
            </w:r>
            <w:r w:rsidR="00042E53">
              <w:rPr>
                <w:sz w:val="20"/>
                <w:szCs w:val="20"/>
              </w:rPr>
              <w:t>It’s hoped to have a portal where all guest parking permits issued could be tracked.</w:t>
            </w:r>
            <w:r>
              <w:rPr>
                <w:sz w:val="20"/>
                <w:szCs w:val="20"/>
              </w:rPr>
              <w:t xml:space="preserve"> </w:t>
            </w:r>
          </w:p>
          <w:p w:rsidR="00B92244" w:rsidRPr="00DD19A6" w:rsidRDefault="00B92244" w:rsidP="00586408">
            <w:pPr>
              <w:pStyle w:val="ListParagraph"/>
              <w:ind w:left="407"/>
              <w:rPr>
                <w:sz w:val="20"/>
                <w:szCs w:val="20"/>
                <w:u w:val="single"/>
              </w:rPr>
            </w:pPr>
          </w:p>
        </w:tc>
        <w:tc>
          <w:tcPr>
            <w:tcW w:w="2520" w:type="dxa"/>
          </w:tcPr>
          <w:p w:rsidR="00DD19A6" w:rsidRPr="00DD19A6" w:rsidRDefault="001B71F3" w:rsidP="00042E53">
            <w:pPr>
              <w:tabs>
                <w:tab w:val="left" w:pos="342"/>
              </w:tabs>
              <w:ind w:left="342"/>
              <w:rPr>
                <w:sz w:val="20"/>
                <w:szCs w:val="20"/>
              </w:rPr>
            </w:pPr>
            <w:r w:rsidRPr="001B71F3">
              <w:rPr>
                <w:sz w:val="20"/>
                <w:szCs w:val="20"/>
              </w:rPr>
              <w:t xml:space="preserve">.  </w:t>
            </w:r>
          </w:p>
        </w:tc>
      </w:tr>
      <w:tr w:rsidR="00101676" w:rsidRPr="00FA0C75" w:rsidTr="007038C2">
        <w:trPr>
          <w:cantSplit/>
          <w:trHeight w:val="1134"/>
        </w:trPr>
        <w:tc>
          <w:tcPr>
            <w:tcW w:w="1753" w:type="dxa"/>
          </w:tcPr>
          <w:p w:rsidR="00101676" w:rsidRDefault="00AE10AE" w:rsidP="00042E53">
            <w:pPr>
              <w:ind w:left="0"/>
              <w:rPr>
                <w:sz w:val="20"/>
              </w:rPr>
            </w:pPr>
            <w:r>
              <w:rPr>
                <w:sz w:val="20"/>
              </w:rPr>
              <w:t xml:space="preserve">Update on </w:t>
            </w:r>
            <w:r w:rsidR="00042E53">
              <w:rPr>
                <w:sz w:val="20"/>
              </w:rPr>
              <w:t>Employee Checklist and Possible Addendums</w:t>
            </w:r>
          </w:p>
        </w:tc>
        <w:tc>
          <w:tcPr>
            <w:tcW w:w="5375" w:type="dxa"/>
          </w:tcPr>
          <w:p w:rsidR="00B65868" w:rsidRDefault="00042E53" w:rsidP="00E5267B">
            <w:pPr>
              <w:pStyle w:val="ListParagraph"/>
              <w:numPr>
                <w:ilvl w:val="0"/>
                <w:numId w:val="8"/>
              </w:numPr>
              <w:ind w:left="407"/>
              <w:rPr>
                <w:sz w:val="20"/>
                <w:szCs w:val="20"/>
              </w:rPr>
            </w:pPr>
            <w:r>
              <w:rPr>
                <w:sz w:val="20"/>
                <w:szCs w:val="20"/>
              </w:rPr>
              <w:t xml:space="preserve">The draft policy has been on the last two President’s Cabinet Agendas, but has been tabled.  Donna has since noticed </w:t>
            </w:r>
            <w:r w:rsidR="004B0A58">
              <w:rPr>
                <w:sz w:val="20"/>
                <w:szCs w:val="20"/>
              </w:rPr>
              <w:t>the current policy includes a Property Assignment/Return Policy and wondered if it should be included as an addendum to the Employee Checklists Policy.</w:t>
            </w:r>
            <w:r w:rsidR="00B65868">
              <w:rPr>
                <w:sz w:val="20"/>
                <w:szCs w:val="20"/>
              </w:rPr>
              <w:t xml:space="preserve">  Everyone reviewed the policy and a lengthy discussion ensued.  </w:t>
            </w:r>
          </w:p>
          <w:p w:rsidR="00101676" w:rsidRDefault="00B65868" w:rsidP="00E5267B">
            <w:pPr>
              <w:pStyle w:val="ListParagraph"/>
              <w:numPr>
                <w:ilvl w:val="0"/>
                <w:numId w:val="8"/>
              </w:numPr>
              <w:ind w:left="407"/>
              <w:rPr>
                <w:sz w:val="20"/>
                <w:szCs w:val="20"/>
              </w:rPr>
            </w:pPr>
            <w:r>
              <w:rPr>
                <w:sz w:val="20"/>
                <w:szCs w:val="20"/>
              </w:rPr>
              <w:t>James noticed that on the draft of the Employee Exit Checklist the link for deleting an e-mail account has changed.</w:t>
            </w:r>
            <w:r w:rsidR="001A18CA">
              <w:rPr>
                <w:sz w:val="20"/>
                <w:szCs w:val="20"/>
              </w:rPr>
              <w:t xml:space="preserve">  </w:t>
            </w:r>
          </w:p>
          <w:p w:rsidR="00F04A8C" w:rsidRDefault="00F04A8C" w:rsidP="00E5267B">
            <w:pPr>
              <w:pStyle w:val="ListParagraph"/>
              <w:numPr>
                <w:ilvl w:val="0"/>
                <w:numId w:val="8"/>
              </w:numPr>
              <w:ind w:left="407"/>
              <w:rPr>
                <w:sz w:val="20"/>
                <w:szCs w:val="20"/>
              </w:rPr>
            </w:pPr>
            <w:r>
              <w:rPr>
                <w:sz w:val="20"/>
                <w:szCs w:val="20"/>
              </w:rPr>
              <w:t>When a manager knows an employee will be leaving, the manager should be prepared to get property back from the employee.</w:t>
            </w:r>
          </w:p>
        </w:tc>
        <w:tc>
          <w:tcPr>
            <w:tcW w:w="2520" w:type="dxa"/>
          </w:tcPr>
          <w:p w:rsidR="00B65868" w:rsidRDefault="00B65868" w:rsidP="00B65868">
            <w:pPr>
              <w:numPr>
                <w:ilvl w:val="0"/>
                <w:numId w:val="8"/>
              </w:numPr>
              <w:ind w:left="342" w:hanging="270"/>
              <w:rPr>
                <w:sz w:val="20"/>
                <w:szCs w:val="20"/>
              </w:rPr>
            </w:pPr>
            <w:r>
              <w:rPr>
                <w:sz w:val="20"/>
                <w:szCs w:val="20"/>
              </w:rPr>
              <w:t>James will send Lilly the correct district link.</w:t>
            </w:r>
            <w:r w:rsidR="00F04A8C">
              <w:rPr>
                <w:sz w:val="20"/>
                <w:szCs w:val="20"/>
              </w:rPr>
              <w:t xml:space="preserve">  The checklist will be revised to change the URL.</w:t>
            </w:r>
          </w:p>
          <w:p w:rsidR="00F04A8C" w:rsidRDefault="00F04A8C" w:rsidP="00B65868">
            <w:pPr>
              <w:numPr>
                <w:ilvl w:val="0"/>
                <w:numId w:val="8"/>
              </w:numPr>
              <w:ind w:left="342" w:hanging="270"/>
              <w:rPr>
                <w:sz w:val="20"/>
                <w:szCs w:val="20"/>
              </w:rPr>
            </w:pPr>
            <w:r>
              <w:rPr>
                <w:sz w:val="20"/>
                <w:szCs w:val="20"/>
              </w:rPr>
              <w:t>The Property Assignment/Return Policy would be an optional addendum and managers can choose whether or not to use it.</w:t>
            </w:r>
          </w:p>
          <w:p w:rsidR="00F04A8C" w:rsidRDefault="00F04A8C" w:rsidP="00B65868">
            <w:pPr>
              <w:numPr>
                <w:ilvl w:val="0"/>
                <w:numId w:val="8"/>
              </w:numPr>
              <w:ind w:left="342" w:hanging="270"/>
              <w:rPr>
                <w:sz w:val="20"/>
                <w:szCs w:val="20"/>
              </w:rPr>
            </w:pPr>
            <w:r>
              <w:rPr>
                <w:sz w:val="20"/>
                <w:szCs w:val="20"/>
              </w:rPr>
              <w:t xml:space="preserve">The Employee Checklist will be kept in each employee’s personnel file.  </w:t>
            </w:r>
          </w:p>
          <w:p w:rsidR="00F04A8C" w:rsidRDefault="00F04A8C" w:rsidP="00B65868">
            <w:pPr>
              <w:numPr>
                <w:ilvl w:val="0"/>
                <w:numId w:val="8"/>
              </w:numPr>
              <w:ind w:left="342" w:hanging="270"/>
              <w:rPr>
                <w:sz w:val="20"/>
                <w:szCs w:val="20"/>
              </w:rPr>
            </w:pPr>
            <w:r>
              <w:rPr>
                <w:sz w:val="20"/>
                <w:szCs w:val="20"/>
              </w:rPr>
              <w:t>Lilly will send the revised Checklist to Operations Council and Mary Healy</w:t>
            </w:r>
            <w:r w:rsidR="006E746A">
              <w:rPr>
                <w:sz w:val="20"/>
                <w:szCs w:val="20"/>
              </w:rPr>
              <w:t>.</w:t>
            </w:r>
          </w:p>
        </w:tc>
      </w:tr>
      <w:tr w:rsidR="00F04A8C" w:rsidRPr="00FA0C75" w:rsidTr="007038C2">
        <w:trPr>
          <w:cantSplit/>
          <w:trHeight w:val="1134"/>
        </w:trPr>
        <w:tc>
          <w:tcPr>
            <w:tcW w:w="1753" w:type="dxa"/>
          </w:tcPr>
          <w:p w:rsidR="00F04A8C" w:rsidRDefault="00F04A8C" w:rsidP="00042E53">
            <w:pPr>
              <w:ind w:left="0"/>
              <w:rPr>
                <w:sz w:val="20"/>
              </w:rPr>
            </w:pPr>
            <w:r>
              <w:rPr>
                <w:sz w:val="20"/>
              </w:rPr>
              <w:t>Other</w:t>
            </w:r>
          </w:p>
        </w:tc>
        <w:tc>
          <w:tcPr>
            <w:tcW w:w="5375" w:type="dxa"/>
          </w:tcPr>
          <w:p w:rsidR="00F04A8C" w:rsidRDefault="00710C84" w:rsidP="00057B55">
            <w:pPr>
              <w:pStyle w:val="ListParagraph"/>
              <w:numPr>
                <w:ilvl w:val="0"/>
                <w:numId w:val="8"/>
              </w:numPr>
              <w:ind w:left="407"/>
              <w:rPr>
                <w:sz w:val="20"/>
                <w:szCs w:val="20"/>
              </w:rPr>
            </w:pPr>
            <w:r>
              <w:rPr>
                <w:sz w:val="20"/>
                <w:szCs w:val="20"/>
                <w:u w:val="single"/>
              </w:rPr>
              <w:t>No Feeding Animals on Campus Policy</w:t>
            </w:r>
            <w:r>
              <w:rPr>
                <w:sz w:val="20"/>
                <w:szCs w:val="20"/>
              </w:rPr>
              <w:t>:  Operations Council wanted Donna to take this to President’s Cabinet.  Donna distributed a draft of a policy and pictures of possible signs that could be posted around campus.  Everyone approved of the policy.</w:t>
            </w:r>
          </w:p>
        </w:tc>
        <w:tc>
          <w:tcPr>
            <w:tcW w:w="2520" w:type="dxa"/>
          </w:tcPr>
          <w:p w:rsidR="00F04A8C" w:rsidRDefault="00710C84" w:rsidP="00B65868">
            <w:pPr>
              <w:numPr>
                <w:ilvl w:val="0"/>
                <w:numId w:val="8"/>
              </w:numPr>
              <w:ind w:left="342" w:hanging="270"/>
              <w:rPr>
                <w:sz w:val="20"/>
                <w:szCs w:val="20"/>
              </w:rPr>
            </w:pPr>
            <w:r>
              <w:rPr>
                <w:sz w:val="20"/>
                <w:szCs w:val="20"/>
              </w:rPr>
              <w:t>Donna will take the policy to President’s Cabinet.</w:t>
            </w:r>
          </w:p>
        </w:tc>
      </w:tr>
      <w:tr w:rsidR="00227BDC" w:rsidRPr="00FA0C75" w:rsidTr="007038C2">
        <w:trPr>
          <w:cantSplit/>
          <w:trHeight w:val="1134"/>
        </w:trPr>
        <w:tc>
          <w:tcPr>
            <w:tcW w:w="1753" w:type="dxa"/>
          </w:tcPr>
          <w:p w:rsidR="00227BDC" w:rsidRDefault="00710C84" w:rsidP="00DF144A">
            <w:pPr>
              <w:ind w:left="0"/>
              <w:rPr>
                <w:sz w:val="20"/>
              </w:rPr>
            </w:pPr>
            <w:r>
              <w:rPr>
                <w:sz w:val="20"/>
              </w:rPr>
              <w:lastRenderedPageBreak/>
              <w:t>Other (Continued)</w:t>
            </w:r>
          </w:p>
        </w:tc>
        <w:tc>
          <w:tcPr>
            <w:tcW w:w="5375" w:type="dxa"/>
          </w:tcPr>
          <w:p w:rsidR="00E47869" w:rsidRPr="00710C84" w:rsidRDefault="00710C84" w:rsidP="00E47869">
            <w:pPr>
              <w:pStyle w:val="ListParagraph"/>
              <w:numPr>
                <w:ilvl w:val="0"/>
                <w:numId w:val="8"/>
              </w:numPr>
              <w:ind w:left="407"/>
              <w:rPr>
                <w:sz w:val="20"/>
                <w:szCs w:val="20"/>
                <w:u w:val="single"/>
              </w:rPr>
            </w:pPr>
            <w:r>
              <w:rPr>
                <w:sz w:val="20"/>
                <w:szCs w:val="20"/>
                <w:u w:val="single"/>
              </w:rPr>
              <w:t>Smart Classrooms</w:t>
            </w:r>
            <w:r>
              <w:rPr>
                <w:sz w:val="20"/>
                <w:szCs w:val="20"/>
              </w:rPr>
              <w:t xml:space="preserve">:  </w:t>
            </w:r>
            <w:r w:rsidR="005A24BB">
              <w:rPr>
                <w:sz w:val="20"/>
                <w:szCs w:val="20"/>
              </w:rPr>
              <w:t>James reported that the I.T. dept. is getting a lot of calls about things not working in Smart Classrooms, and I.T. staff are spending lots of time fixing things that students have done to the equipment.  Faculty are complaining that they</w:t>
            </w:r>
            <w:r w:rsidR="00F9139A">
              <w:rPr>
                <w:sz w:val="20"/>
                <w:szCs w:val="20"/>
              </w:rPr>
              <w:t>’</w:t>
            </w:r>
            <w:bookmarkStart w:id="0" w:name="_GoBack"/>
            <w:bookmarkEnd w:id="0"/>
            <w:r w:rsidR="005A24BB">
              <w:rPr>
                <w:sz w:val="20"/>
                <w:szCs w:val="20"/>
              </w:rPr>
              <w:t xml:space="preserve">re losing class time because equipment doesn’t work.  He asked that deans ask their faculty to have patience with I.T. and to lock classrooms when not in use.  This led to a discussion of faculty having keys to every classroom they use.  Most felt the best solution is to issue faculty keys for the classrooms and use the Employee Checklist to get the keys back from faculty at the end of the semester. </w:t>
            </w:r>
          </w:p>
          <w:p w:rsidR="00C42527" w:rsidRDefault="00C42527" w:rsidP="00A56A2B">
            <w:pPr>
              <w:pStyle w:val="ListParagraph"/>
              <w:ind w:left="47"/>
              <w:rPr>
                <w:sz w:val="20"/>
                <w:szCs w:val="20"/>
              </w:rPr>
            </w:pPr>
          </w:p>
        </w:tc>
        <w:tc>
          <w:tcPr>
            <w:tcW w:w="2520" w:type="dxa"/>
          </w:tcPr>
          <w:p w:rsidR="00227BDC" w:rsidRDefault="005A24BB" w:rsidP="005A24BB">
            <w:pPr>
              <w:numPr>
                <w:ilvl w:val="0"/>
                <w:numId w:val="8"/>
              </w:numPr>
              <w:ind w:left="342" w:hanging="270"/>
              <w:rPr>
                <w:sz w:val="20"/>
                <w:szCs w:val="20"/>
              </w:rPr>
            </w:pPr>
            <w:r>
              <w:rPr>
                <w:sz w:val="20"/>
                <w:szCs w:val="20"/>
              </w:rPr>
              <w:t>Keys will be disc</w:t>
            </w:r>
            <w:r w:rsidR="00A56A2B">
              <w:rPr>
                <w:sz w:val="20"/>
                <w:szCs w:val="20"/>
              </w:rPr>
              <w:t>ussed at the next Deans Meeting.</w:t>
            </w:r>
          </w:p>
          <w:p w:rsidR="00A56A2B" w:rsidRDefault="00A56A2B" w:rsidP="005A24BB">
            <w:pPr>
              <w:numPr>
                <w:ilvl w:val="0"/>
                <w:numId w:val="8"/>
              </w:numPr>
              <w:ind w:left="342" w:hanging="270"/>
              <w:rPr>
                <w:sz w:val="20"/>
                <w:szCs w:val="20"/>
              </w:rPr>
            </w:pPr>
            <w:r>
              <w:rPr>
                <w:sz w:val="20"/>
                <w:szCs w:val="20"/>
              </w:rPr>
              <w:t>Wayne will take the issue of keys to the Academic Senate.</w:t>
            </w:r>
          </w:p>
          <w:p w:rsidR="00A56A2B" w:rsidRDefault="00A56A2B" w:rsidP="005A24BB">
            <w:pPr>
              <w:numPr>
                <w:ilvl w:val="0"/>
                <w:numId w:val="8"/>
              </w:numPr>
              <w:ind w:left="342" w:hanging="270"/>
              <w:rPr>
                <w:sz w:val="20"/>
                <w:szCs w:val="20"/>
              </w:rPr>
            </w:pPr>
            <w:r>
              <w:rPr>
                <w:sz w:val="20"/>
                <w:szCs w:val="20"/>
              </w:rPr>
              <w:t>This will be discussed at the next Operations Council.</w:t>
            </w:r>
          </w:p>
          <w:p w:rsidR="00A56A2B" w:rsidRDefault="00A56A2B" w:rsidP="005A24BB">
            <w:pPr>
              <w:numPr>
                <w:ilvl w:val="0"/>
                <w:numId w:val="8"/>
              </w:numPr>
              <w:ind w:left="342" w:hanging="270"/>
              <w:rPr>
                <w:sz w:val="20"/>
                <w:szCs w:val="20"/>
              </w:rPr>
            </w:pPr>
            <w:r>
              <w:rPr>
                <w:sz w:val="20"/>
                <w:szCs w:val="20"/>
              </w:rPr>
              <w:t>Jose will do a cost analysis of cutting keys for all faculty.</w:t>
            </w:r>
          </w:p>
          <w:p w:rsidR="00A56A2B" w:rsidRDefault="00A56A2B" w:rsidP="005A24BB">
            <w:pPr>
              <w:numPr>
                <w:ilvl w:val="0"/>
                <w:numId w:val="8"/>
              </w:numPr>
              <w:ind w:left="342" w:hanging="270"/>
              <w:rPr>
                <w:sz w:val="20"/>
                <w:szCs w:val="20"/>
              </w:rPr>
            </w:pPr>
            <w:r>
              <w:rPr>
                <w:sz w:val="20"/>
                <w:szCs w:val="20"/>
              </w:rPr>
              <w:t>Keys will be issued to faculty for the Smart Classrooms first.</w:t>
            </w:r>
          </w:p>
        </w:tc>
      </w:tr>
      <w:tr w:rsidR="00CC6FAE" w:rsidRPr="00FA0C75" w:rsidTr="007038C2">
        <w:trPr>
          <w:cantSplit/>
          <w:trHeight w:val="1134"/>
        </w:trPr>
        <w:tc>
          <w:tcPr>
            <w:tcW w:w="1753" w:type="dxa"/>
          </w:tcPr>
          <w:p w:rsidR="00CC6FAE" w:rsidRDefault="00CC6FAE" w:rsidP="00DF144A">
            <w:pPr>
              <w:ind w:left="0"/>
              <w:rPr>
                <w:sz w:val="20"/>
              </w:rPr>
            </w:pPr>
            <w:r>
              <w:rPr>
                <w:sz w:val="20"/>
              </w:rPr>
              <w:t>Adjournment</w:t>
            </w:r>
          </w:p>
        </w:tc>
        <w:tc>
          <w:tcPr>
            <w:tcW w:w="5375" w:type="dxa"/>
          </w:tcPr>
          <w:p w:rsidR="00CC6FAE" w:rsidRDefault="00CC6FAE" w:rsidP="00A56A2B">
            <w:pPr>
              <w:pStyle w:val="ListParagraph"/>
              <w:numPr>
                <w:ilvl w:val="0"/>
                <w:numId w:val="8"/>
              </w:numPr>
              <w:ind w:left="407"/>
              <w:rPr>
                <w:sz w:val="20"/>
                <w:szCs w:val="20"/>
              </w:rPr>
            </w:pPr>
            <w:r>
              <w:rPr>
                <w:sz w:val="20"/>
                <w:szCs w:val="20"/>
              </w:rPr>
              <w:t xml:space="preserve">The meeting adjourned at </w:t>
            </w:r>
            <w:r w:rsidR="00A56A2B">
              <w:rPr>
                <w:sz w:val="20"/>
                <w:szCs w:val="20"/>
              </w:rPr>
              <w:t xml:space="preserve">10:25 </w:t>
            </w:r>
            <w:r>
              <w:rPr>
                <w:sz w:val="20"/>
                <w:szCs w:val="20"/>
              </w:rPr>
              <w:t xml:space="preserve"> a.m.</w:t>
            </w:r>
          </w:p>
        </w:tc>
        <w:tc>
          <w:tcPr>
            <w:tcW w:w="2520" w:type="dxa"/>
          </w:tcPr>
          <w:p w:rsidR="00CC6FAE" w:rsidRDefault="00CC6FAE" w:rsidP="005E6868">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425BCD" w:rsidRDefault="00425BCD"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A56A2B">
        <w:rPr>
          <w:sz w:val="12"/>
          <w:szCs w:val="12"/>
        </w:rPr>
        <w:t>Jan282013</w:t>
      </w:r>
    </w:p>
    <w:sectPr w:rsidR="00101676" w:rsidRPr="00101676" w:rsidSect="007F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E3B79"/>
    <w:multiLevelType w:val="hybridMultilevel"/>
    <w:tmpl w:val="607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351E3"/>
    <w:multiLevelType w:val="hybridMultilevel"/>
    <w:tmpl w:val="8F8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14AE3"/>
    <w:multiLevelType w:val="hybridMultilevel"/>
    <w:tmpl w:val="394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C684E"/>
    <w:multiLevelType w:val="hybridMultilevel"/>
    <w:tmpl w:val="ECCE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5"/>
  </w:num>
  <w:num w:numId="6">
    <w:abstractNumId w:val="9"/>
  </w:num>
  <w:num w:numId="7">
    <w:abstractNumId w:val="11"/>
  </w:num>
  <w:num w:numId="8">
    <w:abstractNumId w:val="3"/>
  </w:num>
  <w:num w:numId="9">
    <w:abstractNumId w:val="14"/>
  </w:num>
  <w:num w:numId="10">
    <w:abstractNumId w:val="10"/>
  </w:num>
  <w:num w:numId="11">
    <w:abstractNumId w:val="4"/>
  </w:num>
  <w:num w:numId="12">
    <w:abstractNumId w:val="7"/>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02E5"/>
    <w:rsid w:val="000051CC"/>
    <w:rsid w:val="000063FF"/>
    <w:rsid w:val="00010E7B"/>
    <w:rsid w:val="00030156"/>
    <w:rsid w:val="00030A07"/>
    <w:rsid w:val="00042E53"/>
    <w:rsid w:val="00050321"/>
    <w:rsid w:val="000512AE"/>
    <w:rsid w:val="00057B55"/>
    <w:rsid w:val="000B457E"/>
    <w:rsid w:val="000D42DB"/>
    <w:rsid w:val="000D7B0D"/>
    <w:rsid w:val="000E0BBD"/>
    <w:rsid w:val="000E277A"/>
    <w:rsid w:val="000F05E4"/>
    <w:rsid w:val="000F16B2"/>
    <w:rsid w:val="000F778B"/>
    <w:rsid w:val="00101676"/>
    <w:rsid w:val="00102539"/>
    <w:rsid w:val="00103805"/>
    <w:rsid w:val="00103B9D"/>
    <w:rsid w:val="0011027D"/>
    <w:rsid w:val="001130A8"/>
    <w:rsid w:val="0011710F"/>
    <w:rsid w:val="001233CD"/>
    <w:rsid w:val="00136ECD"/>
    <w:rsid w:val="00137D36"/>
    <w:rsid w:val="001533FD"/>
    <w:rsid w:val="00157076"/>
    <w:rsid w:val="0015787D"/>
    <w:rsid w:val="00162066"/>
    <w:rsid w:val="0016217F"/>
    <w:rsid w:val="00170CD4"/>
    <w:rsid w:val="00173BDF"/>
    <w:rsid w:val="00173FE2"/>
    <w:rsid w:val="00180A9E"/>
    <w:rsid w:val="001856E0"/>
    <w:rsid w:val="00192A20"/>
    <w:rsid w:val="001A025C"/>
    <w:rsid w:val="001A18CA"/>
    <w:rsid w:val="001A4047"/>
    <w:rsid w:val="001A6F68"/>
    <w:rsid w:val="001B1509"/>
    <w:rsid w:val="001B71F3"/>
    <w:rsid w:val="001C0236"/>
    <w:rsid w:val="001D6CD3"/>
    <w:rsid w:val="001D73F2"/>
    <w:rsid w:val="001E3F0C"/>
    <w:rsid w:val="001E608A"/>
    <w:rsid w:val="001F70A5"/>
    <w:rsid w:val="00206293"/>
    <w:rsid w:val="00207DBF"/>
    <w:rsid w:val="00215FE2"/>
    <w:rsid w:val="00222344"/>
    <w:rsid w:val="00224DAF"/>
    <w:rsid w:val="00227BDC"/>
    <w:rsid w:val="00231C8C"/>
    <w:rsid w:val="002454B1"/>
    <w:rsid w:val="002535F6"/>
    <w:rsid w:val="00255B64"/>
    <w:rsid w:val="002642AD"/>
    <w:rsid w:val="002715D3"/>
    <w:rsid w:val="00293D76"/>
    <w:rsid w:val="00294362"/>
    <w:rsid w:val="00295E2E"/>
    <w:rsid w:val="002A02D0"/>
    <w:rsid w:val="002A5E7B"/>
    <w:rsid w:val="002A6426"/>
    <w:rsid w:val="002B0467"/>
    <w:rsid w:val="002B04D3"/>
    <w:rsid w:val="002B1FFA"/>
    <w:rsid w:val="002B593E"/>
    <w:rsid w:val="002C2321"/>
    <w:rsid w:val="002E3B95"/>
    <w:rsid w:val="002E478D"/>
    <w:rsid w:val="002E5F15"/>
    <w:rsid w:val="002E768D"/>
    <w:rsid w:val="002F578C"/>
    <w:rsid w:val="00300EC0"/>
    <w:rsid w:val="00314883"/>
    <w:rsid w:val="00315284"/>
    <w:rsid w:val="00324C1A"/>
    <w:rsid w:val="00326755"/>
    <w:rsid w:val="00331D46"/>
    <w:rsid w:val="00345315"/>
    <w:rsid w:val="0036080B"/>
    <w:rsid w:val="00362579"/>
    <w:rsid w:val="00364A85"/>
    <w:rsid w:val="00365B5F"/>
    <w:rsid w:val="00366C09"/>
    <w:rsid w:val="00372529"/>
    <w:rsid w:val="0038611F"/>
    <w:rsid w:val="00395F1B"/>
    <w:rsid w:val="003A534C"/>
    <w:rsid w:val="003B6DAE"/>
    <w:rsid w:val="003B7135"/>
    <w:rsid w:val="003C00E6"/>
    <w:rsid w:val="003C2548"/>
    <w:rsid w:val="003D69DE"/>
    <w:rsid w:val="003E3471"/>
    <w:rsid w:val="003E3840"/>
    <w:rsid w:val="003F078A"/>
    <w:rsid w:val="003F0FEF"/>
    <w:rsid w:val="00401A09"/>
    <w:rsid w:val="00401F97"/>
    <w:rsid w:val="004031D1"/>
    <w:rsid w:val="00403308"/>
    <w:rsid w:val="00410C1B"/>
    <w:rsid w:val="00416250"/>
    <w:rsid w:val="00417179"/>
    <w:rsid w:val="00417B5A"/>
    <w:rsid w:val="0042024B"/>
    <w:rsid w:val="00425BCD"/>
    <w:rsid w:val="004365C7"/>
    <w:rsid w:val="00437C40"/>
    <w:rsid w:val="004470C4"/>
    <w:rsid w:val="00450EC9"/>
    <w:rsid w:val="004545E0"/>
    <w:rsid w:val="00454F94"/>
    <w:rsid w:val="004577EB"/>
    <w:rsid w:val="00461526"/>
    <w:rsid w:val="004726C5"/>
    <w:rsid w:val="00474878"/>
    <w:rsid w:val="00475733"/>
    <w:rsid w:val="0047592C"/>
    <w:rsid w:val="00496B65"/>
    <w:rsid w:val="004A2CF9"/>
    <w:rsid w:val="004A6ED8"/>
    <w:rsid w:val="004B0969"/>
    <w:rsid w:val="004B0A58"/>
    <w:rsid w:val="004B3CA0"/>
    <w:rsid w:val="004B4918"/>
    <w:rsid w:val="004C5080"/>
    <w:rsid w:val="004D1D10"/>
    <w:rsid w:val="004D2DA9"/>
    <w:rsid w:val="004D7250"/>
    <w:rsid w:val="004E3E48"/>
    <w:rsid w:val="004E47AD"/>
    <w:rsid w:val="004F20D9"/>
    <w:rsid w:val="004F433C"/>
    <w:rsid w:val="004F44C2"/>
    <w:rsid w:val="004F7F0B"/>
    <w:rsid w:val="0050077A"/>
    <w:rsid w:val="00507321"/>
    <w:rsid w:val="005157F4"/>
    <w:rsid w:val="005258F1"/>
    <w:rsid w:val="00531B61"/>
    <w:rsid w:val="005336B0"/>
    <w:rsid w:val="00564E50"/>
    <w:rsid w:val="0057679E"/>
    <w:rsid w:val="00580C43"/>
    <w:rsid w:val="005834F8"/>
    <w:rsid w:val="00586408"/>
    <w:rsid w:val="00592BC3"/>
    <w:rsid w:val="00596340"/>
    <w:rsid w:val="005A1F99"/>
    <w:rsid w:val="005A24BB"/>
    <w:rsid w:val="005A7259"/>
    <w:rsid w:val="005B7689"/>
    <w:rsid w:val="005C2262"/>
    <w:rsid w:val="005C5B18"/>
    <w:rsid w:val="005C6BF8"/>
    <w:rsid w:val="005D1B33"/>
    <w:rsid w:val="005E6868"/>
    <w:rsid w:val="00604F74"/>
    <w:rsid w:val="006210D5"/>
    <w:rsid w:val="00623A70"/>
    <w:rsid w:val="006265AC"/>
    <w:rsid w:val="00633085"/>
    <w:rsid w:val="00645FF0"/>
    <w:rsid w:val="006571EF"/>
    <w:rsid w:val="0067529D"/>
    <w:rsid w:val="0068322D"/>
    <w:rsid w:val="00684543"/>
    <w:rsid w:val="0069019B"/>
    <w:rsid w:val="006920CC"/>
    <w:rsid w:val="00697C2A"/>
    <w:rsid w:val="006B0316"/>
    <w:rsid w:val="006B28CA"/>
    <w:rsid w:val="006B718A"/>
    <w:rsid w:val="006C5A14"/>
    <w:rsid w:val="006D15E7"/>
    <w:rsid w:val="006D51F8"/>
    <w:rsid w:val="006E746A"/>
    <w:rsid w:val="006F0250"/>
    <w:rsid w:val="006F75E2"/>
    <w:rsid w:val="007038C2"/>
    <w:rsid w:val="00710C84"/>
    <w:rsid w:val="00713EE9"/>
    <w:rsid w:val="00724362"/>
    <w:rsid w:val="007245B3"/>
    <w:rsid w:val="00726DF6"/>
    <w:rsid w:val="00730ECD"/>
    <w:rsid w:val="00731426"/>
    <w:rsid w:val="0075531C"/>
    <w:rsid w:val="007567D9"/>
    <w:rsid w:val="00764202"/>
    <w:rsid w:val="00765443"/>
    <w:rsid w:val="007715F1"/>
    <w:rsid w:val="007802B1"/>
    <w:rsid w:val="00780E93"/>
    <w:rsid w:val="007837AE"/>
    <w:rsid w:val="00795730"/>
    <w:rsid w:val="007A748F"/>
    <w:rsid w:val="007C5ECD"/>
    <w:rsid w:val="007D1EA9"/>
    <w:rsid w:val="007E14CF"/>
    <w:rsid w:val="007E38F0"/>
    <w:rsid w:val="007E3C51"/>
    <w:rsid w:val="007E671D"/>
    <w:rsid w:val="007F2307"/>
    <w:rsid w:val="007F62CB"/>
    <w:rsid w:val="007F6D78"/>
    <w:rsid w:val="008017E2"/>
    <w:rsid w:val="00806916"/>
    <w:rsid w:val="00807A2C"/>
    <w:rsid w:val="00810299"/>
    <w:rsid w:val="00815E69"/>
    <w:rsid w:val="00821F0F"/>
    <w:rsid w:val="00825154"/>
    <w:rsid w:val="00825607"/>
    <w:rsid w:val="00832FD0"/>
    <w:rsid w:val="00841262"/>
    <w:rsid w:val="00841919"/>
    <w:rsid w:val="00847BC9"/>
    <w:rsid w:val="00877F48"/>
    <w:rsid w:val="00881C48"/>
    <w:rsid w:val="00887088"/>
    <w:rsid w:val="008B1A4C"/>
    <w:rsid w:val="008C3391"/>
    <w:rsid w:val="008C6A7B"/>
    <w:rsid w:val="008C741D"/>
    <w:rsid w:val="008E0484"/>
    <w:rsid w:val="008E61D1"/>
    <w:rsid w:val="008E7E68"/>
    <w:rsid w:val="008F5170"/>
    <w:rsid w:val="00906176"/>
    <w:rsid w:val="00915B96"/>
    <w:rsid w:val="00931E61"/>
    <w:rsid w:val="00934F11"/>
    <w:rsid w:val="00941C7F"/>
    <w:rsid w:val="00942AC9"/>
    <w:rsid w:val="0094346D"/>
    <w:rsid w:val="00946C91"/>
    <w:rsid w:val="009474A6"/>
    <w:rsid w:val="00952AB4"/>
    <w:rsid w:val="009613FF"/>
    <w:rsid w:val="00963863"/>
    <w:rsid w:val="00982E71"/>
    <w:rsid w:val="009929EE"/>
    <w:rsid w:val="0099493F"/>
    <w:rsid w:val="009952C1"/>
    <w:rsid w:val="0099772B"/>
    <w:rsid w:val="009A0123"/>
    <w:rsid w:val="009B1BD6"/>
    <w:rsid w:val="009B4DDB"/>
    <w:rsid w:val="009C0047"/>
    <w:rsid w:val="009C21AF"/>
    <w:rsid w:val="009E22FE"/>
    <w:rsid w:val="009E2469"/>
    <w:rsid w:val="009E5D43"/>
    <w:rsid w:val="00A00F7B"/>
    <w:rsid w:val="00A07621"/>
    <w:rsid w:val="00A30DD7"/>
    <w:rsid w:val="00A3686F"/>
    <w:rsid w:val="00A3785B"/>
    <w:rsid w:val="00A52CF4"/>
    <w:rsid w:val="00A53545"/>
    <w:rsid w:val="00A55A89"/>
    <w:rsid w:val="00A56A2B"/>
    <w:rsid w:val="00A578D6"/>
    <w:rsid w:val="00A57AA9"/>
    <w:rsid w:val="00A7064C"/>
    <w:rsid w:val="00A72A17"/>
    <w:rsid w:val="00A7746B"/>
    <w:rsid w:val="00A82120"/>
    <w:rsid w:val="00A921DA"/>
    <w:rsid w:val="00A95938"/>
    <w:rsid w:val="00AA0062"/>
    <w:rsid w:val="00AA604A"/>
    <w:rsid w:val="00AA747B"/>
    <w:rsid w:val="00AB3059"/>
    <w:rsid w:val="00AC04ED"/>
    <w:rsid w:val="00AC76F7"/>
    <w:rsid w:val="00AD0826"/>
    <w:rsid w:val="00AD296B"/>
    <w:rsid w:val="00AE0EAC"/>
    <w:rsid w:val="00AE10AE"/>
    <w:rsid w:val="00AE1172"/>
    <w:rsid w:val="00AE1BB5"/>
    <w:rsid w:val="00AE2267"/>
    <w:rsid w:val="00AF09BA"/>
    <w:rsid w:val="00AF14A3"/>
    <w:rsid w:val="00B12ACF"/>
    <w:rsid w:val="00B136A9"/>
    <w:rsid w:val="00B2634E"/>
    <w:rsid w:val="00B46A19"/>
    <w:rsid w:val="00B506E2"/>
    <w:rsid w:val="00B52048"/>
    <w:rsid w:val="00B61357"/>
    <w:rsid w:val="00B65868"/>
    <w:rsid w:val="00B67DE5"/>
    <w:rsid w:val="00B7271D"/>
    <w:rsid w:val="00B76474"/>
    <w:rsid w:val="00B7689F"/>
    <w:rsid w:val="00B86C7F"/>
    <w:rsid w:val="00B9012C"/>
    <w:rsid w:val="00B92244"/>
    <w:rsid w:val="00B936F1"/>
    <w:rsid w:val="00BA11A2"/>
    <w:rsid w:val="00BB04D0"/>
    <w:rsid w:val="00BB294B"/>
    <w:rsid w:val="00BB4201"/>
    <w:rsid w:val="00BC0D4B"/>
    <w:rsid w:val="00BC41FD"/>
    <w:rsid w:val="00BC5854"/>
    <w:rsid w:val="00BC63DF"/>
    <w:rsid w:val="00BC6EAC"/>
    <w:rsid w:val="00BD2983"/>
    <w:rsid w:val="00BD2C43"/>
    <w:rsid w:val="00BE2F65"/>
    <w:rsid w:val="00BE4A59"/>
    <w:rsid w:val="00BE5FD2"/>
    <w:rsid w:val="00BF1FE8"/>
    <w:rsid w:val="00C02B73"/>
    <w:rsid w:val="00C100F2"/>
    <w:rsid w:val="00C1123E"/>
    <w:rsid w:val="00C21941"/>
    <w:rsid w:val="00C335DB"/>
    <w:rsid w:val="00C34DE9"/>
    <w:rsid w:val="00C42378"/>
    <w:rsid w:val="00C42527"/>
    <w:rsid w:val="00C45B62"/>
    <w:rsid w:val="00C522A9"/>
    <w:rsid w:val="00C62402"/>
    <w:rsid w:val="00C62922"/>
    <w:rsid w:val="00C70455"/>
    <w:rsid w:val="00C7111E"/>
    <w:rsid w:val="00C74115"/>
    <w:rsid w:val="00C8183A"/>
    <w:rsid w:val="00C85273"/>
    <w:rsid w:val="00C8551C"/>
    <w:rsid w:val="00C90542"/>
    <w:rsid w:val="00CA6816"/>
    <w:rsid w:val="00CB1E10"/>
    <w:rsid w:val="00CB676E"/>
    <w:rsid w:val="00CB7521"/>
    <w:rsid w:val="00CB7FE8"/>
    <w:rsid w:val="00CC6FAE"/>
    <w:rsid w:val="00CC7FC7"/>
    <w:rsid w:val="00CD6758"/>
    <w:rsid w:val="00CE0534"/>
    <w:rsid w:val="00CE1381"/>
    <w:rsid w:val="00CE53CC"/>
    <w:rsid w:val="00CE6418"/>
    <w:rsid w:val="00CF7159"/>
    <w:rsid w:val="00D008C8"/>
    <w:rsid w:val="00D01063"/>
    <w:rsid w:val="00D01DDB"/>
    <w:rsid w:val="00D103FB"/>
    <w:rsid w:val="00D12125"/>
    <w:rsid w:val="00D1371F"/>
    <w:rsid w:val="00D14103"/>
    <w:rsid w:val="00D23D43"/>
    <w:rsid w:val="00D25B0F"/>
    <w:rsid w:val="00D326A9"/>
    <w:rsid w:val="00D32B64"/>
    <w:rsid w:val="00D34336"/>
    <w:rsid w:val="00D477B7"/>
    <w:rsid w:val="00D47AAF"/>
    <w:rsid w:val="00D500E8"/>
    <w:rsid w:val="00D53325"/>
    <w:rsid w:val="00D533FA"/>
    <w:rsid w:val="00D53F81"/>
    <w:rsid w:val="00D61FBD"/>
    <w:rsid w:val="00D62AA2"/>
    <w:rsid w:val="00D73F3F"/>
    <w:rsid w:val="00DA4109"/>
    <w:rsid w:val="00DB176A"/>
    <w:rsid w:val="00DB33F8"/>
    <w:rsid w:val="00DC4319"/>
    <w:rsid w:val="00DC750D"/>
    <w:rsid w:val="00DD19A6"/>
    <w:rsid w:val="00DD1B31"/>
    <w:rsid w:val="00DE3CBB"/>
    <w:rsid w:val="00DE4C74"/>
    <w:rsid w:val="00DE50E7"/>
    <w:rsid w:val="00DF144A"/>
    <w:rsid w:val="00E006DA"/>
    <w:rsid w:val="00E1036B"/>
    <w:rsid w:val="00E231EA"/>
    <w:rsid w:val="00E236F2"/>
    <w:rsid w:val="00E253F0"/>
    <w:rsid w:val="00E269EC"/>
    <w:rsid w:val="00E47869"/>
    <w:rsid w:val="00E5267B"/>
    <w:rsid w:val="00E56918"/>
    <w:rsid w:val="00E61DDF"/>
    <w:rsid w:val="00E80665"/>
    <w:rsid w:val="00E80CD1"/>
    <w:rsid w:val="00E9189D"/>
    <w:rsid w:val="00E96C45"/>
    <w:rsid w:val="00E96F83"/>
    <w:rsid w:val="00EA2FF5"/>
    <w:rsid w:val="00EA67C3"/>
    <w:rsid w:val="00EA68D5"/>
    <w:rsid w:val="00EB2246"/>
    <w:rsid w:val="00EB2C38"/>
    <w:rsid w:val="00EB3BA9"/>
    <w:rsid w:val="00EC42C8"/>
    <w:rsid w:val="00EC55C9"/>
    <w:rsid w:val="00EC76D1"/>
    <w:rsid w:val="00ED60E3"/>
    <w:rsid w:val="00EE6A30"/>
    <w:rsid w:val="00EE73BD"/>
    <w:rsid w:val="00EE7760"/>
    <w:rsid w:val="00EE78CE"/>
    <w:rsid w:val="00EE7A6D"/>
    <w:rsid w:val="00F02566"/>
    <w:rsid w:val="00F04A8C"/>
    <w:rsid w:val="00F04E00"/>
    <w:rsid w:val="00F10E21"/>
    <w:rsid w:val="00F1232F"/>
    <w:rsid w:val="00F21653"/>
    <w:rsid w:val="00F30DC6"/>
    <w:rsid w:val="00F370AB"/>
    <w:rsid w:val="00F43BD0"/>
    <w:rsid w:val="00F45BF0"/>
    <w:rsid w:val="00F460E4"/>
    <w:rsid w:val="00F607ED"/>
    <w:rsid w:val="00F77361"/>
    <w:rsid w:val="00F837E3"/>
    <w:rsid w:val="00F8600B"/>
    <w:rsid w:val="00F8650D"/>
    <w:rsid w:val="00F904AF"/>
    <w:rsid w:val="00F9139A"/>
    <w:rsid w:val="00FA4BD1"/>
    <w:rsid w:val="00FA5F9D"/>
    <w:rsid w:val="00FC0FAE"/>
    <w:rsid w:val="00FC177D"/>
    <w:rsid w:val="00FC24D9"/>
    <w:rsid w:val="00FC2506"/>
    <w:rsid w:val="00FC2D39"/>
    <w:rsid w:val="00FD0133"/>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01DCF1-9CF4-4867-9B4D-D1F80E0459EF}"/>
</file>

<file path=customXml/itemProps2.xml><?xml version="1.0" encoding="utf-8"?>
<ds:datastoreItem xmlns:ds="http://schemas.openxmlformats.org/officeDocument/2006/customXml" ds:itemID="{12C4A13C-2226-4458-9C80-FA5AEC96D830}"/>
</file>

<file path=customXml/itemProps3.xml><?xml version="1.0" encoding="utf-8"?>
<ds:datastoreItem xmlns:ds="http://schemas.openxmlformats.org/officeDocument/2006/customXml" ds:itemID="{A3664C80-990B-491E-A8BA-C82A563E4015}"/>
</file>

<file path=customXml/itemProps4.xml><?xml version="1.0" encoding="utf-8"?>
<ds:datastoreItem xmlns:ds="http://schemas.openxmlformats.org/officeDocument/2006/customXml" ds:itemID="{27532E59-BC74-46A0-ACF5-6110A2154921}"/>
</file>

<file path=docProps/app.xml><?xml version="1.0" encoding="utf-8"?>
<Properties xmlns="http://schemas.openxmlformats.org/officeDocument/2006/extended-properties" xmlns:vt="http://schemas.openxmlformats.org/officeDocument/2006/docPropsVTypes">
  <Template>56B015C7</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2013-01-29T19:11:00Z</cp:lastPrinted>
  <dcterms:created xsi:type="dcterms:W3CDTF">2013-01-29T19:14:00Z</dcterms:created>
  <dcterms:modified xsi:type="dcterms:W3CDTF">2013-01-29T19:14:00Z</dcterms:modified>
</cp:coreProperties>
</file>